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63A" w:rsidRDefault="007C563A" w:rsidP="007C563A">
      <w:pPr>
        <w:pStyle w:val="NormalnyWeb"/>
        <w:spacing w:before="0"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KALENDARIUM</w:t>
      </w:r>
    </w:p>
    <w:p w:rsidR="007C563A" w:rsidRDefault="007C563A" w:rsidP="007C563A">
      <w:pPr>
        <w:pStyle w:val="NormalnyWeb"/>
        <w:spacing w:before="0"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Wycieczki busowej Klubu Karpaty w ok. Łasina</w:t>
      </w:r>
    </w:p>
    <w:p w:rsidR="007C563A" w:rsidRDefault="007C563A" w:rsidP="007C563A">
      <w:pPr>
        <w:pStyle w:val="NormalnyWeb"/>
        <w:spacing w:before="0"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9.10.2011 r.</w:t>
      </w:r>
    </w:p>
    <w:p w:rsidR="007C563A" w:rsidRDefault="007C563A" w:rsidP="007C563A">
      <w:pPr>
        <w:pStyle w:val="NormalnyWeb"/>
        <w:spacing w:before="0" w:after="0"/>
      </w:pPr>
    </w:p>
    <w:p w:rsidR="007C563A" w:rsidRPr="007C563A" w:rsidRDefault="007C563A" w:rsidP="007C563A">
      <w:pPr>
        <w:pStyle w:val="NormalnyWeb"/>
        <w:spacing w:before="0" w:after="0"/>
        <w:rPr>
          <w:sz w:val="26"/>
        </w:rPr>
      </w:pPr>
      <w:r>
        <w:rPr>
          <w:sz w:val="26"/>
        </w:rPr>
        <w:t xml:space="preserve">Wycieczkę prowadził Kol. Andrzej Hermann, sprawy organizacyjne Hanna Leszczyńska. </w:t>
      </w:r>
      <w:r>
        <w:rPr>
          <w:sz w:val="26"/>
        </w:rPr>
        <w:br/>
      </w:r>
      <w:r>
        <w:rPr>
          <w:b/>
          <w:sz w:val="26"/>
          <w:u w:val="single"/>
        </w:rPr>
        <w:t>Trasa:</w:t>
      </w:r>
      <w:r>
        <w:rPr>
          <w:sz w:val="26"/>
          <w:u w:val="single"/>
        </w:rPr>
        <w:t xml:space="preserve"> Toruń – Chełmża – Wąbrzeźno – Ryńsk – Radzyń Chełmiński</w:t>
      </w:r>
      <w:r>
        <w:rPr>
          <w:sz w:val="26"/>
          <w:u w:val="single"/>
        </w:rPr>
        <w:tab/>
      </w:r>
    </w:p>
    <w:p w:rsidR="007C563A" w:rsidRDefault="007C563A" w:rsidP="007C563A">
      <w:pPr>
        <w:pStyle w:val="NormalnyWeb"/>
        <w:spacing w:before="0" w:after="0"/>
        <w:ind w:left="284" w:hanging="284"/>
        <w:rPr>
          <w:sz w:val="26"/>
        </w:rPr>
      </w:pPr>
      <w:r>
        <w:rPr>
          <w:sz w:val="26"/>
        </w:rPr>
        <w:t xml:space="preserve">- </w:t>
      </w:r>
      <w:r>
        <w:rPr>
          <w:b/>
          <w:sz w:val="26"/>
        </w:rPr>
        <w:t>Radzyń Chełmiński</w:t>
      </w:r>
      <w:r>
        <w:rPr>
          <w:sz w:val="26"/>
        </w:rPr>
        <w:t xml:space="preserve">: </w:t>
      </w:r>
      <w:r>
        <w:rPr>
          <w:sz w:val="26"/>
        </w:rPr>
        <w:br/>
        <w:t xml:space="preserve">- wiatrak – holender (Radzyń Wybudowanie), </w:t>
      </w:r>
      <w:r>
        <w:rPr>
          <w:sz w:val="26"/>
        </w:rPr>
        <w:br/>
        <w:t>- grodzisko i budynek po synagodze</w:t>
      </w:r>
    </w:p>
    <w:p w:rsidR="007C563A" w:rsidRDefault="007C563A" w:rsidP="007C563A">
      <w:pPr>
        <w:pStyle w:val="NormalnyWeb"/>
        <w:spacing w:before="0" w:after="0"/>
        <w:ind w:left="284" w:hanging="284"/>
        <w:rPr>
          <w:sz w:val="26"/>
        </w:rPr>
      </w:pPr>
      <w:r>
        <w:rPr>
          <w:sz w:val="26"/>
        </w:rPr>
        <w:t xml:space="preserve">- </w:t>
      </w:r>
      <w:r>
        <w:rPr>
          <w:b/>
          <w:sz w:val="26"/>
        </w:rPr>
        <w:t>Mełno</w:t>
      </w:r>
      <w:r>
        <w:rPr>
          <w:sz w:val="26"/>
        </w:rPr>
        <w:t xml:space="preserve">: </w:t>
      </w:r>
      <w:r>
        <w:rPr>
          <w:sz w:val="26"/>
        </w:rPr>
        <w:br/>
        <w:t>- pomnik upamiętniający podpisanie traktatu (1422 r.)</w:t>
      </w:r>
      <w:r>
        <w:rPr>
          <w:sz w:val="26"/>
        </w:rPr>
        <w:br/>
        <w:t xml:space="preserve">- zespół pałacowo-parkowy, cmentarz rodowy - Bielerów, </w:t>
      </w:r>
      <w:r>
        <w:rPr>
          <w:sz w:val="26"/>
        </w:rPr>
        <w:br/>
        <w:t xml:space="preserve">- cmentarz wojskowy (1939-45), </w:t>
      </w:r>
      <w:r>
        <w:rPr>
          <w:sz w:val="26"/>
        </w:rPr>
        <w:br/>
        <w:t xml:space="preserve">- jezioro Mełno, grodzisko </w:t>
      </w:r>
    </w:p>
    <w:p w:rsidR="007C563A" w:rsidRDefault="007C563A" w:rsidP="007C563A">
      <w:pPr>
        <w:pStyle w:val="NormalnyWeb"/>
        <w:spacing w:before="0" w:after="0"/>
        <w:ind w:left="284" w:hanging="284"/>
        <w:rPr>
          <w:sz w:val="26"/>
        </w:rPr>
      </w:pPr>
      <w:r>
        <w:rPr>
          <w:sz w:val="26"/>
        </w:rPr>
        <w:t xml:space="preserve">- </w:t>
      </w:r>
      <w:r>
        <w:rPr>
          <w:b/>
          <w:sz w:val="26"/>
        </w:rPr>
        <w:t>Boguszewo (</w:t>
      </w:r>
      <w:r>
        <w:rPr>
          <w:sz w:val="26"/>
          <w:szCs w:val="17"/>
        </w:rPr>
        <w:t>Dąbrówka Szlachecka)</w:t>
      </w:r>
      <w:r>
        <w:rPr>
          <w:sz w:val="26"/>
        </w:rPr>
        <w:t xml:space="preserve">: </w:t>
      </w:r>
      <w:r>
        <w:rPr>
          <w:sz w:val="26"/>
        </w:rPr>
        <w:br/>
        <w:t xml:space="preserve">- ruiny renesansowego, </w:t>
      </w:r>
      <w:r>
        <w:rPr>
          <w:sz w:val="26"/>
          <w:szCs w:val="15"/>
        </w:rPr>
        <w:t>obronnego dworu szlacheckiego</w:t>
      </w:r>
      <w:r>
        <w:rPr>
          <w:sz w:val="26"/>
        </w:rPr>
        <w:t xml:space="preserve"> z XVII w.</w:t>
      </w:r>
      <w:r>
        <w:rPr>
          <w:szCs w:val="15"/>
        </w:rPr>
        <w:t xml:space="preserve"> </w:t>
      </w:r>
    </w:p>
    <w:p w:rsidR="007C563A" w:rsidRDefault="007C563A" w:rsidP="007C563A">
      <w:pPr>
        <w:pStyle w:val="NormalnyWeb"/>
        <w:spacing w:before="0" w:after="0"/>
        <w:ind w:left="284" w:hanging="284"/>
        <w:rPr>
          <w:sz w:val="26"/>
        </w:rPr>
      </w:pPr>
      <w:r>
        <w:rPr>
          <w:sz w:val="26"/>
        </w:rPr>
        <w:t xml:space="preserve">- </w:t>
      </w:r>
      <w:r>
        <w:rPr>
          <w:b/>
          <w:sz w:val="26"/>
        </w:rPr>
        <w:t>Linowo</w:t>
      </w:r>
      <w:r>
        <w:rPr>
          <w:sz w:val="26"/>
        </w:rPr>
        <w:t xml:space="preserve">: </w:t>
      </w:r>
      <w:r>
        <w:rPr>
          <w:sz w:val="26"/>
        </w:rPr>
        <w:br/>
        <w:t xml:space="preserve">- kościół gotycki p.w. św. Michała Archanioła  </w:t>
      </w:r>
    </w:p>
    <w:p w:rsidR="007C563A" w:rsidRDefault="007C563A" w:rsidP="007C563A">
      <w:pPr>
        <w:pStyle w:val="NormalnyWeb"/>
        <w:spacing w:before="0" w:after="0"/>
        <w:ind w:left="284" w:hanging="284"/>
      </w:pPr>
      <w:r>
        <w:rPr>
          <w:sz w:val="26"/>
        </w:rPr>
        <w:t xml:space="preserve">- </w:t>
      </w:r>
      <w:r>
        <w:rPr>
          <w:b/>
          <w:sz w:val="26"/>
        </w:rPr>
        <w:t>Linówko</w:t>
      </w:r>
      <w:r>
        <w:rPr>
          <w:sz w:val="26"/>
        </w:rPr>
        <w:t xml:space="preserve">: </w:t>
      </w:r>
      <w:r>
        <w:rPr>
          <w:sz w:val="26"/>
        </w:rPr>
        <w:br/>
        <w:t>- zespół pałacowo-parkowy z XIX w.</w:t>
      </w:r>
      <w:r>
        <w:t xml:space="preserve"> </w:t>
      </w:r>
    </w:p>
    <w:p w:rsidR="007C563A" w:rsidRDefault="007C563A" w:rsidP="007C563A">
      <w:pPr>
        <w:pStyle w:val="NormalnyWeb"/>
        <w:spacing w:before="0" w:after="0"/>
        <w:ind w:left="284" w:hanging="284"/>
        <w:rPr>
          <w:sz w:val="26"/>
        </w:rPr>
      </w:pPr>
      <w:r>
        <w:rPr>
          <w:sz w:val="26"/>
        </w:rPr>
        <w:t xml:space="preserve">- </w:t>
      </w:r>
      <w:r>
        <w:rPr>
          <w:b/>
          <w:sz w:val="26"/>
        </w:rPr>
        <w:t>Słupski Młyn</w:t>
      </w:r>
      <w:r>
        <w:rPr>
          <w:sz w:val="26"/>
        </w:rPr>
        <w:t xml:space="preserve">: </w:t>
      </w:r>
      <w:r>
        <w:rPr>
          <w:sz w:val="26"/>
        </w:rPr>
        <w:br/>
        <w:t xml:space="preserve">- młyn z pruskiego muru </w:t>
      </w:r>
      <w:r>
        <w:rPr>
          <w:sz w:val="26"/>
          <w:szCs w:val="14"/>
        </w:rPr>
        <w:t>z przełomu XIX/XX w. nad rzeką Osą</w:t>
      </w:r>
      <w:r>
        <w:rPr>
          <w:sz w:val="26"/>
        </w:rPr>
        <w:t xml:space="preserve">, </w:t>
      </w:r>
      <w:r>
        <w:rPr>
          <w:sz w:val="26"/>
        </w:rPr>
        <w:br/>
        <w:t xml:space="preserve">- jaz, rez. krajobrazowy „Dolina Osy” , </w:t>
      </w:r>
      <w:r>
        <w:rPr>
          <w:sz w:val="26"/>
        </w:rPr>
        <w:br/>
        <w:t>- grodzisko</w:t>
      </w:r>
      <w:r>
        <w:t xml:space="preserve"> </w:t>
      </w:r>
      <w:r>
        <w:rPr>
          <w:sz w:val="26"/>
        </w:rPr>
        <w:t xml:space="preserve">z wczesnego i późnego średniowiecza  (czynne X-XIV w.) – </w:t>
      </w:r>
      <w:r>
        <w:rPr>
          <w:sz w:val="26"/>
          <w:u w:val="single"/>
        </w:rPr>
        <w:t>popas grupy</w:t>
      </w:r>
      <w:r>
        <w:rPr>
          <w:sz w:val="26"/>
        </w:rPr>
        <w:br/>
        <w:t xml:space="preserve">- pomnikowe dęby (2 dęby szypułkowe Adam i Ewa (430 cm i 385 cm w pierśnicy), </w:t>
      </w:r>
    </w:p>
    <w:p w:rsidR="007C563A" w:rsidRDefault="007C563A" w:rsidP="007C563A">
      <w:pPr>
        <w:pStyle w:val="NormalnyWeb"/>
        <w:spacing w:before="0" w:after="0"/>
        <w:ind w:left="284" w:hanging="284"/>
        <w:rPr>
          <w:sz w:val="26"/>
        </w:rPr>
      </w:pPr>
      <w:r>
        <w:rPr>
          <w:sz w:val="26"/>
        </w:rPr>
        <w:t xml:space="preserve">- </w:t>
      </w:r>
      <w:r>
        <w:rPr>
          <w:b/>
          <w:sz w:val="26"/>
        </w:rPr>
        <w:t>Szczepanki</w:t>
      </w:r>
      <w:r>
        <w:rPr>
          <w:sz w:val="26"/>
        </w:rPr>
        <w:t xml:space="preserve">: </w:t>
      </w:r>
      <w:r>
        <w:rPr>
          <w:sz w:val="26"/>
        </w:rPr>
        <w:br/>
        <w:t>- kościół gotycki p.w. św. Wawrzyńca</w:t>
      </w:r>
    </w:p>
    <w:p w:rsidR="007C563A" w:rsidRDefault="007C563A" w:rsidP="007C563A">
      <w:pPr>
        <w:pStyle w:val="NormalnyWeb"/>
        <w:spacing w:before="0" w:after="0"/>
        <w:ind w:left="284" w:hanging="284"/>
        <w:rPr>
          <w:sz w:val="26"/>
        </w:rPr>
      </w:pPr>
      <w:r>
        <w:rPr>
          <w:sz w:val="26"/>
        </w:rPr>
        <w:t xml:space="preserve">- </w:t>
      </w:r>
      <w:r>
        <w:rPr>
          <w:b/>
          <w:sz w:val="26"/>
        </w:rPr>
        <w:t>Łasin</w:t>
      </w:r>
      <w:r>
        <w:rPr>
          <w:sz w:val="26"/>
        </w:rPr>
        <w:t xml:space="preserve">: </w:t>
      </w:r>
      <w:r>
        <w:rPr>
          <w:sz w:val="26"/>
        </w:rPr>
        <w:br/>
        <w:t>- klauzurowy klasztor Sióstr Karmelitanek</w:t>
      </w:r>
      <w:r>
        <w:t xml:space="preserve"> </w:t>
      </w:r>
      <w:r>
        <w:rPr>
          <w:sz w:val="26"/>
        </w:rPr>
        <w:t>Bosych,</w:t>
      </w:r>
      <w:r>
        <w:rPr>
          <w:rFonts w:eastAsia="Arial Unicode MS"/>
        </w:rPr>
        <w:br/>
      </w:r>
      <w:r>
        <w:rPr>
          <w:sz w:val="26"/>
        </w:rPr>
        <w:t xml:space="preserve">- </w:t>
      </w:r>
      <w:r>
        <w:rPr>
          <w:color w:val="000000"/>
          <w:sz w:val="26"/>
          <w:szCs w:val="14"/>
        </w:rPr>
        <w:t xml:space="preserve">XIV w. </w:t>
      </w:r>
      <w:r>
        <w:rPr>
          <w:sz w:val="26"/>
        </w:rPr>
        <w:t>kościół gotycki p.w. św. Katarzyny</w:t>
      </w:r>
      <w:r>
        <w:rPr>
          <w:color w:val="000000"/>
          <w:sz w:val="26"/>
          <w:szCs w:val="14"/>
        </w:rPr>
        <w:t xml:space="preserve"> i Jana Chrzciciela</w:t>
      </w:r>
      <w:r>
        <w:rPr>
          <w:sz w:val="26"/>
        </w:rPr>
        <w:t xml:space="preserve">, </w:t>
      </w:r>
      <w:r>
        <w:rPr>
          <w:sz w:val="26"/>
        </w:rPr>
        <w:br/>
        <w:t>- grodzisko (w parku miejskim)</w:t>
      </w:r>
    </w:p>
    <w:p w:rsidR="007C563A" w:rsidRDefault="007C563A" w:rsidP="007C563A">
      <w:pPr>
        <w:pStyle w:val="NormalnyWeb"/>
        <w:spacing w:before="0" w:after="0"/>
        <w:ind w:left="284" w:hanging="142"/>
        <w:rPr>
          <w:sz w:val="26"/>
        </w:rPr>
      </w:pPr>
      <w:r>
        <w:rPr>
          <w:sz w:val="26"/>
        </w:rPr>
        <w:t xml:space="preserve">- </w:t>
      </w:r>
      <w:r>
        <w:rPr>
          <w:b/>
          <w:sz w:val="26"/>
        </w:rPr>
        <w:t>Nowe Jankowice</w:t>
      </w:r>
      <w:r>
        <w:rPr>
          <w:sz w:val="26"/>
        </w:rPr>
        <w:t xml:space="preserve">: </w:t>
      </w:r>
      <w:r>
        <w:rPr>
          <w:sz w:val="26"/>
        </w:rPr>
        <w:br/>
        <w:t xml:space="preserve">- zespół pałacowo-parkowy z folwarkiem (pałac 1848-50, wieża ciśnień z zegarem, ośmiokątny gołębnik), </w:t>
      </w:r>
      <w:r>
        <w:rPr>
          <w:sz w:val="26"/>
        </w:rPr>
        <w:br/>
        <w:t xml:space="preserve">- park z pomnikowymi dębami, </w:t>
      </w:r>
      <w:r>
        <w:rPr>
          <w:sz w:val="26"/>
        </w:rPr>
        <w:br/>
        <w:t>- pomnikowa aleja składająca się z 71 dębów, cmentarz rodowy Koerber-</w:t>
      </w:r>
      <w:r w:rsidRPr="005B5757">
        <w:rPr>
          <w:sz w:val="26"/>
        </w:rPr>
        <w:t xml:space="preserve"> </w:t>
      </w:r>
      <w:r>
        <w:rPr>
          <w:sz w:val="26"/>
        </w:rPr>
        <w:t>Koerberrode</w:t>
      </w:r>
    </w:p>
    <w:p w:rsidR="007C563A" w:rsidRDefault="007C563A" w:rsidP="007C563A">
      <w:pPr>
        <w:spacing w:line="360" w:lineRule="auto"/>
        <w:ind w:hanging="142"/>
        <w:rPr>
          <w:sz w:val="26"/>
          <w:u w:val="single"/>
        </w:rPr>
      </w:pPr>
    </w:p>
    <w:p w:rsidR="007C563A" w:rsidRDefault="007C563A" w:rsidP="007C563A">
      <w:pPr>
        <w:ind w:left="142"/>
        <w:rPr>
          <w:sz w:val="26"/>
        </w:rPr>
      </w:pPr>
      <w:r>
        <w:rPr>
          <w:sz w:val="26"/>
        </w:rPr>
        <w:t>Wyjazd z Torunia o godz. 8:00, powrót o godz. 18:00.</w:t>
      </w:r>
    </w:p>
    <w:p w:rsidR="007C563A" w:rsidRDefault="007C563A" w:rsidP="007C563A">
      <w:pPr>
        <w:ind w:left="142"/>
        <w:rPr>
          <w:sz w:val="26"/>
        </w:rPr>
      </w:pPr>
      <w:r>
        <w:rPr>
          <w:sz w:val="26"/>
        </w:rPr>
        <w:t>Ilość uczestników – 17 osób (+ kierowca)</w:t>
      </w:r>
    </w:p>
    <w:p w:rsidR="007C563A" w:rsidRDefault="007C563A" w:rsidP="007C563A">
      <w:pPr>
        <w:ind w:left="142"/>
        <w:rPr>
          <w:sz w:val="26"/>
        </w:rPr>
      </w:pPr>
      <w:r>
        <w:rPr>
          <w:sz w:val="26"/>
        </w:rPr>
        <w:t xml:space="preserve">Koszt wycieczki: 24 zł./osobę </w:t>
      </w:r>
    </w:p>
    <w:p w:rsidR="004B2F44" w:rsidRDefault="004B2F44"/>
    <w:sectPr w:rsidR="004B2F44" w:rsidSect="007C563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C563A"/>
    <w:rsid w:val="004B2F44"/>
    <w:rsid w:val="007C5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7C563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1332</Characters>
  <Application>Microsoft Office Word</Application>
  <DocSecurity>0</DocSecurity>
  <Lines>11</Lines>
  <Paragraphs>3</Paragraphs>
  <ScaleCrop>false</ScaleCrop>
  <Company>Acer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2014-11-28T18:54:00Z</dcterms:created>
  <dcterms:modified xsi:type="dcterms:W3CDTF">2014-11-28T18:55:00Z</dcterms:modified>
</cp:coreProperties>
</file>